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766F441B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400E74">
        <w:rPr>
          <w:rFonts w:ascii="Arial" w:eastAsia="Times New Roman" w:hAnsi="Arial" w:cs="Arial"/>
          <w:color w:val="222222"/>
          <w:sz w:val="30"/>
          <w:szCs w:val="30"/>
        </w:rPr>
        <w:t>February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400E74">
        <w:rPr>
          <w:rFonts w:ascii="Arial" w:eastAsia="Times New Roman" w:hAnsi="Arial" w:cs="Arial"/>
          <w:color w:val="222222"/>
          <w:sz w:val="30"/>
          <w:szCs w:val="30"/>
        </w:rPr>
        <w:t>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1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5364EEBE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 Chair 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5F002A98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Surgant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(Vice</w:t>
      </w:r>
      <w:r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Chair), 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Secretary/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tardy)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6F2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Kral,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Ken Dobbins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and Debra Cannon.  Also present was General Manager Heather Becker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 xml:space="preserve"> and Board of Directors Liaison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Kurt Lynn</w:t>
      </w:r>
      <w:r w:rsidRPr="002D5803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bookmarkEnd w:id="0"/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3D9C1601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(Ken Dobbins motion, Bill Kral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3079" w14:textId="03507D4F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4517B0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7B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 a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mended and 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>Kral motion, Dobbins second.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Finance Committee thanks Ken Dobbins for his multiple years of service as </w:t>
      </w:r>
      <w:r w:rsidR="009F1B21">
        <w:rPr>
          <w:rFonts w:ascii="Times New Roman" w:eastAsia="Times New Roman" w:hAnsi="Times New Roman" w:cs="Times New Roman"/>
          <w:color w:val="000000"/>
          <w:sz w:val="24"/>
          <w:szCs w:val="24"/>
        </w:rPr>
        <w:t>Chair and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elated to have him continue as a member of the Committee.</w:t>
      </w:r>
    </w:p>
    <w:p w14:paraId="7BB572FC" w14:textId="77777777" w:rsidR="001F64BB" w:rsidRPr="002D5803" w:rsidRDefault="001F64BB" w:rsidP="001F64BB">
      <w:pPr>
        <w:shd w:val="clear" w:color="auto" w:fill="FFFFFF"/>
        <w:spacing w:after="0" w:line="240" w:lineRule="auto"/>
        <w:ind w:left="5" w:right="105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450FF2A" w14:textId="47DCD48A" w:rsidR="002D5803" w:rsidRPr="002D5803" w:rsidRDefault="001F64BB" w:rsidP="00585C11">
      <w:pPr>
        <w:shd w:val="clear" w:color="auto" w:fill="FFFFFF"/>
        <w:spacing w:after="325" w:line="269" w:lineRule="atLeast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V.          Old Business: 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No Old Business</w:t>
      </w:r>
    </w:p>
    <w:p w14:paraId="7630DB51" w14:textId="153B058F" w:rsidR="001F64BB" w:rsidRPr="002D5803" w:rsidRDefault="001F64BB" w:rsidP="002D5803">
      <w:pPr>
        <w:shd w:val="clear" w:color="auto" w:fill="FFFFFF"/>
        <w:spacing w:after="120" w:line="187" w:lineRule="atLeast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VI.          New Business.</w:t>
      </w:r>
    </w:p>
    <w:p w14:paraId="34D0CC48" w14:textId="40B884D2" w:rsidR="002D5803" w:rsidRPr="002D5803" w:rsidRDefault="00585C11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Financials - Presented by General Manager Heather Becker.  General discussion ensued on financials as presented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upcoming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 expenditures for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Discussion centered around minor variances and capital expenditure status.  </w:t>
      </w:r>
    </w:p>
    <w:p w14:paraId="4B5AB22E" w14:textId="1CC6A8A5" w:rsidR="001F64BB" w:rsidRPr="002D5803" w:rsidRDefault="001E4A39" w:rsidP="001F64BB">
      <w:pPr>
        <w:shd w:val="clear" w:color="auto" w:fill="FFFFFF"/>
        <w:spacing w:after="120" w:line="187" w:lineRule="atLeast"/>
        <w:ind w:left="1080" w:right="101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2023 Budget and 2023 Capital Expenditures </w:t>
      </w:r>
      <w:r w:rsidR="002D5803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were introduced by Heather and discussed.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C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constraints of Capital Expenditures limitations at 15% of </w:t>
      </w:r>
      <w:r w:rsidR="0045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Budgeted </w:t>
      </w:r>
      <w:r w:rsidR="00FC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Revenues, </w:t>
      </w:r>
      <w:r w:rsidR="004517B0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r w:rsidR="00FC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offset of </w:t>
      </w:r>
      <w:r w:rsidR="00FC7379">
        <w:rPr>
          <w:rFonts w:ascii="Times New Roman" w:eastAsia="Times New Roman" w:hAnsi="Times New Roman" w:cs="Times New Roman"/>
          <w:color w:val="000000"/>
          <w:sz w:val="24"/>
          <w:szCs w:val="24"/>
        </w:rPr>
        <w:t>anticipated inflationary cost increases for major expenditures such as Dredging were also discussed.</w:t>
      </w:r>
    </w:p>
    <w:p w14:paraId="7A6FE1AF" w14:textId="55A16FC9" w:rsidR="00FC7379" w:rsidRDefault="00FC7379" w:rsidP="00FC7379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2023 Annual Dredging Contribution of $375,000 was recommended and approved.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Surgant motion, Kral Second.</w:t>
      </w:r>
      <w:r w:rsidR="0045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Future anticipated Dredging contribution amounts were also discussed.</w:t>
      </w:r>
    </w:p>
    <w:p w14:paraId="71725D02" w14:textId="3131DDC0" w:rsidR="001F64BB" w:rsidRPr="002D5803" w:rsidRDefault="001F64BB" w:rsidP="001F64BB">
      <w:pPr>
        <w:shd w:val="clear" w:color="auto" w:fill="FFFFFF"/>
        <w:spacing w:after="0" w:line="269" w:lineRule="atLeast"/>
        <w:ind w:left="720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70ECF" w14:textId="42436C3E" w:rsidR="001F64BB" w:rsidRPr="002D5803" w:rsidRDefault="001F64BB" w:rsidP="002D5803">
      <w:pPr>
        <w:shd w:val="clear" w:color="auto" w:fill="FFFFFF"/>
        <w:spacing w:after="8" w:line="266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VII.          The meeting adjourned at 6:</w:t>
      </w:r>
      <w:r w:rsidR="00FC7379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(Surgant motion; </w:t>
      </w:r>
      <w:r w:rsidR="003D7B16" w:rsidRPr="002D5803">
        <w:rPr>
          <w:rFonts w:ascii="Times New Roman" w:eastAsia="Times New Roman" w:hAnsi="Times New Roman" w:cs="Times New Roman"/>
          <w:sz w:val="24"/>
          <w:szCs w:val="24"/>
        </w:rPr>
        <w:t>Kral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BB0096B" w14:textId="77777777" w:rsidR="001F64BB" w:rsidRPr="002D5803" w:rsidRDefault="001F64BB" w:rsidP="001F64BB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B662F21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2AD5FC" w14:textId="631F48CD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38600BF3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B7363A" w14:textId="77777777" w:rsidR="001F64BB" w:rsidRPr="002D5803" w:rsidRDefault="001F64BB" w:rsidP="001F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1E7CA0F" w14:textId="77777777" w:rsidR="009732C6" w:rsidRDefault="009732C6"/>
    <w:sectPr w:rsidR="0097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049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1E4A39"/>
    <w:rsid w:val="001F64BB"/>
    <w:rsid w:val="002D5803"/>
    <w:rsid w:val="0031209E"/>
    <w:rsid w:val="003D7B16"/>
    <w:rsid w:val="00400E74"/>
    <w:rsid w:val="004127C5"/>
    <w:rsid w:val="004517B0"/>
    <w:rsid w:val="0047032C"/>
    <w:rsid w:val="00585C11"/>
    <w:rsid w:val="005B7BE5"/>
    <w:rsid w:val="005F5FB1"/>
    <w:rsid w:val="00642937"/>
    <w:rsid w:val="0065312F"/>
    <w:rsid w:val="00936ABF"/>
    <w:rsid w:val="009732C6"/>
    <w:rsid w:val="009F1B21"/>
    <w:rsid w:val="00D06F24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27734-4C56-47C8-A2E0-5494BFBE125E}"/>
</file>

<file path=customXml/itemProps2.xml><?xml version="1.0" encoding="utf-8"?>
<ds:datastoreItem xmlns:ds="http://schemas.openxmlformats.org/officeDocument/2006/customXml" ds:itemID="{39F2D262-5B68-4909-86C9-58232E36B545}"/>
</file>

<file path=customXml/itemProps3.xml><?xml version="1.0" encoding="utf-8"?>
<ds:datastoreItem xmlns:ds="http://schemas.openxmlformats.org/officeDocument/2006/customXml" ds:itemID="{E16DAEA8-09E3-43D2-A11F-49789E8DF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Heather Becker</cp:lastModifiedBy>
  <cp:revision>2</cp:revision>
  <dcterms:created xsi:type="dcterms:W3CDTF">2023-02-28T16:33:00Z</dcterms:created>
  <dcterms:modified xsi:type="dcterms:W3CDTF">2023-02-28T16:33:00Z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