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ECD1" w14:textId="46F18DCD" w:rsidR="00253C06" w:rsidRDefault="00253C06">
      <w:r>
        <w:t xml:space="preserve">LSLCA </w:t>
      </w:r>
      <w:r w:rsidR="0070475C">
        <w:t xml:space="preserve">Rules for </w:t>
      </w:r>
      <w:r>
        <w:t>C</w:t>
      </w:r>
      <w:r w:rsidR="0070475C">
        <w:t xml:space="preserve">ontractors </w:t>
      </w:r>
      <w:r>
        <w:t>Using LSLCA Facilities and Lake for Projects:</w:t>
      </w:r>
    </w:p>
    <w:p w14:paraId="35A88A84" w14:textId="36C382AB" w:rsidR="006F0A80" w:rsidRDefault="006F0A80" w:rsidP="006F0A80">
      <w:pPr>
        <w:pStyle w:val="ListParagraph"/>
        <w:numPr>
          <w:ilvl w:val="0"/>
          <w:numId w:val="1"/>
        </w:numPr>
      </w:pPr>
      <w:r>
        <w:t xml:space="preserve">There is a $100.00 per day fee for storing materials on CA property. The </w:t>
      </w:r>
      <w:r w:rsidR="004D4681">
        <w:t>first day of storage must be paid in advance of material delivery to the front desk. 636-625-8276.</w:t>
      </w:r>
    </w:p>
    <w:p w14:paraId="5B1F6787" w14:textId="138A248A" w:rsidR="006F0A80" w:rsidRDefault="00253C06" w:rsidP="006F0A80">
      <w:pPr>
        <w:pStyle w:val="ListParagraph"/>
        <w:numPr>
          <w:ilvl w:val="0"/>
          <w:numId w:val="1"/>
        </w:numPr>
      </w:pPr>
      <w:r>
        <w:t>Delivery of materials must be coordinated with our maintenance department prior to delivery. Location of materials and time of delivery must be approved by maintenance staff. Call Ron Skeen at 314-575-0230.</w:t>
      </w:r>
    </w:p>
    <w:p w14:paraId="466DD3AF" w14:textId="2B8CDB4E" w:rsidR="00253C06" w:rsidRDefault="00253C06" w:rsidP="00253C06">
      <w:pPr>
        <w:pStyle w:val="ListParagraph"/>
        <w:numPr>
          <w:ilvl w:val="0"/>
          <w:numId w:val="1"/>
        </w:numPr>
      </w:pPr>
      <w:proofErr w:type="gramStart"/>
      <w:r>
        <w:t>Storage</w:t>
      </w:r>
      <w:proofErr w:type="gramEnd"/>
      <w:r>
        <w:t xml:space="preserve"> area must be kept neat and should be thoroughly cleaned at completion of the project. Absolutely no concrete washout is permitted on LSLCA property. Contractors who leave materials, debris, or other items for disposal will be charged labor and disposal fees and may be prohibited from using LSLCA property in the future for construction staging.</w:t>
      </w:r>
    </w:p>
    <w:p w14:paraId="4ACCB3B9" w14:textId="363A2E3A" w:rsidR="0070475C" w:rsidRDefault="00253C06" w:rsidP="00253C06">
      <w:pPr>
        <w:pStyle w:val="ListParagraph"/>
        <w:numPr>
          <w:ilvl w:val="0"/>
          <w:numId w:val="1"/>
        </w:numPr>
      </w:pPr>
      <w:r>
        <w:t>Park all equipment within truck and trailer lines away from the building.</w:t>
      </w:r>
    </w:p>
    <w:p w14:paraId="710C33B8" w14:textId="55C6126E" w:rsidR="00253C06" w:rsidRDefault="00253C06" w:rsidP="00253C06">
      <w:pPr>
        <w:pStyle w:val="ListParagraph"/>
        <w:numPr>
          <w:ilvl w:val="0"/>
          <w:numId w:val="1"/>
        </w:numPr>
      </w:pPr>
      <w:r>
        <w:t xml:space="preserve">Do not occupy multiple spaces without security or water patrol permission. </w:t>
      </w:r>
    </w:p>
    <w:p w14:paraId="2ABDF0A9" w14:textId="0A2263FC" w:rsidR="00253C06" w:rsidRDefault="00253C06" w:rsidP="00253C06">
      <w:pPr>
        <w:pStyle w:val="ListParagraph"/>
        <w:numPr>
          <w:ilvl w:val="0"/>
          <w:numId w:val="1"/>
        </w:numPr>
      </w:pPr>
      <w:r>
        <w:t>Do not block boat ramps, entrances, restaurant/</w:t>
      </w:r>
      <w:proofErr w:type="gramStart"/>
      <w:r>
        <w:t>bar</w:t>
      </w:r>
      <w:proofErr w:type="gramEnd"/>
      <w:r>
        <w:t xml:space="preserve"> or band pavilions. </w:t>
      </w:r>
    </w:p>
    <w:p w14:paraId="646271C4" w14:textId="41F2AD8E" w:rsidR="00253C06" w:rsidRDefault="00253C06" w:rsidP="00253C06">
      <w:pPr>
        <w:pStyle w:val="ListParagraph"/>
        <w:numPr>
          <w:ilvl w:val="0"/>
          <w:numId w:val="1"/>
        </w:numPr>
      </w:pPr>
      <w:r>
        <w:t>No weekend parking of trucks/trailers/equipment is permitted without permission from security or water patrol.</w:t>
      </w:r>
    </w:p>
    <w:p w14:paraId="15F8E7D8" w14:textId="054F7D8D" w:rsidR="00253C06" w:rsidRDefault="00253C06" w:rsidP="00253C06">
      <w:pPr>
        <w:pStyle w:val="ListParagraph"/>
        <w:numPr>
          <w:ilvl w:val="0"/>
          <w:numId w:val="1"/>
        </w:numPr>
      </w:pPr>
      <w:r>
        <w:t xml:space="preserve">Overnight storage of trucks/trailers/equipment must be coordinated with </w:t>
      </w:r>
      <w:r w:rsidR="009F6504" w:rsidRPr="00724B17">
        <w:t>Security or Water Patrol</w:t>
      </w:r>
    </w:p>
    <w:p w14:paraId="29205A82" w14:textId="3C7359F9" w:rsidR="00A503AA" w:rsidRPr="00724B17" w:rsidRDefault="00A503AA" w:rsidP="00253C06">
      <w:pPr>
        <w:pStyle w:val="ListParagraph"/>
        <w:numPr>
          <w:ilvl w:val="0"/>
          <w:numId w:val="1"/>
        </w:numPr>
      </w:pPr>
      <w:r w:rsidRPr="00A503AA">
        <w:t>Contractors planning to place construction materials or machinery onto CA property for the project shall submit a refundable $500</w:t>
      </w:r>
      <w:r w:rsidR="00D7434B">
        <w:t>.00 security</w:t>
      </w:r>
      <w:r w:rsidRPr="00A503AA">
        <w:t xml:space="preserve"> deposit to the CA.  Upon completion of the project and CA Staff inspection of the site clean-up/restoration, the deposit will be returned to the contractor.</w:t>
      </w:r>
    </w:p>
    <w:p w14:paraId="2CFF9030" w14:textId="420604A9" w:rsidR="00A5021A" w:rsidRDefault="00A5021A">
      <w:r>
        <w:t>Lake Access Rules:</w:t>
      </w:r>
    </w:p>
    <w:p w14:paraId="7BEDAB32" w14:textId="3CBFA6C6" w:rsidR="00A5021A" w:rsidRDefault="00A5021A" w:rsidP="00A5021A">
      <w:pPr>
        <w:pStyle w:val="ListParagraph"/>
        <w:numPr>
          <w:ilvl w:val="0"/>
          <w:numId w:val="1"/>
        </w:numPr>
      </w:pPr>
      <w:r>
        <w:t>Contractors who will be working on the lake must plan for access with Water Patrol or Security.</w:t>
      </w:r>
    </w:p>
    <w:p w14:paraId="67A5A2B5" w14:textId="57D31F8B" w:rsidR="0070475C" w:rsidRDefault="00A5021A" w:rsidP="00A5021A">
      <w:pPr>
        <w:pStyle w:val="ListParagraph"/>
        <w:numPr>
          <w:ilvl w:val="0"/>
          <w:numId w:val="1"/>
        </w:numPr>
      </w:pPr>
      <w:r>
        <w:t>Observe n</w:t>
      </w:r>
      <w:r w:rsidR="0070475C">
        <w:t xml:space="preserve">o wake speed or </w:t>
      </w:r>
      <w:r>
        <w:t>lowest</w:t>
      </w:r>
      <w:r w:rsidR="0070475C">
        <w:t xml:space="preserve"> speed</w:t>
      </w:r>
      <w:r>
        <w:t xml:space="preserve"> needed</w:t>
      </w:r>
      <w:r w:rsidR="0070475C">
        <w:t xml:space="preserve"> to maintain steering</w:t>
      </w:r>
      <w:r>
        <w:t>.</w:t>
      </w:r>
    </w:p>
    <w:p w14:paraId="54087B28" w14:textId="77777777" w:rsidR="00A5021A" w:rsidRDefault="00A5021A" w:rsidP="00A5021A">
      <w:pPr>
        <w:pStyle w:val="ListParagraph"/>
        <w:numPr>
          <w:ilvl w:val="0"/>
          <w:numId w:val="1"/>
        </w:numPr>
      </w:pPr>
      <w:r>
        <w:t>Drive c</w:t>
      </w:r>
      <w:r w:rsidR="00F005F5">
        <w:t>ounterclockwise</w:t>
      </w:r>
      <w:r w:rsidR="0070475C">
        <w:t xml:space="preserve"> where possible</w:t>
      </w:r>
    </w:p>
    <w:p w14:paraId="22F78BF2" w14:textId="04D0D53D" w:rsidR="005330E5" w:rsidRDefault="005330E5" w:rsidP="00A5021A">
      <w:pPr>
        <w:pStyle w:val="ListParagraph"/>
        <w:numPr>
          <w:ilvl w:val="0"/>
          <w:numId w:val="1"/>
        </w:numPr>
      </w:pPr>
      <w:r>
        <w:t>Keep to the left of all No Wake Buoys when traveling on the lake</w:t>
      </w:r>
    </w:p>
    <w:p w14:paraId="5A912C59" w14:textId="031B339E" w:rsidR="00A5021A" w:rsidRDefault="00A5021A" w:rsidP="00A5021A">
      <w:pPr>
        <w:pStyle w:val="ListParagraph"/>
        <w:numPr>
          <w:ilvl w:val="0"/>
          <w:numId w:val="1"/>
        </w:numPr>
      </w:pPr>
      <w:r>
        <w:t>Work after dark requires proper lighting on both boats and barges</w:t>
      </w:r>
    </w:p>
    <w:p w14:paraId="3577C158" w14:textId="242874BA" w:rsidR="005330E5" w:rsidRDefault="00A5021A" w:rsidP="00A5021A">
      <w:pPr>
        <w:pStyle w:val="ListParagraph"/>
        <w:numPr>
          <w:ilvl w:val="0"/>
          <w:numId w:val="1"/>
        </w:numPr>
      </w:pPr>
      <w:r>
        <w:t>The LSLCA may allow one boat to be stored on the lake in an area approved by water patrol (if space is available).</w:t>
      </w:r>
      <w:r w:rsidR="005330E5">
        <w:t xml:space="preserve"> </w:t>
      </w:r>
      <w:r>
        <w:t>A</w:t>
      </w:r>
      <w:r w:rsidR="005330E5">
        <w:t>dditional boats and barges need to be tied up at the active job site</w:t>
      </w:r>
      <w:r w:rsidR="00D02D9A">
        <w:t xml:space="preserve"> or removed from the lake at the end of each day. </w:t>
      </w:r>
    </w:p>
    <w:p w14:paraId="17229CCB" w14:textId="3F12BF37" w:rsidR="005330E5" w:rsidRDefault="005330E5" w:rsidP="00A5021A">
      <w:pPr>
        <w:pStyle w:val="ListParagraph"/>
        <w:numPr>
          <w:ilvl w:val="0"/>
          <w:numId w:val="1"/>
        </w:numPr>
      </w:pPr>
      <w:r>
        <w:t>D</w:t>
      </w:r>
      <w:r w:rsidR="00A5021A">
        <w:t>iscarding debris into the lake will result in a $500.00 fine and may result in a permanent ban from using LSLCA facilities and accessing the lake for projects.</w:t>
      </w:r>
    </w:p>
    <w:p w14:paraId="4AB7940D" w14:textId="77777777" w:rsidR="00A5021A" w:rsidRDefault="00A5021A" w:rsidP="00A5021A">
      <w:pPr>
        <w:pStyle w:val="ListParagraph"/>
        <w:numPr>
          <w:ilvl w:val="0"/>
          <w:numId w:val="1"/>
        </w:numPr>
      </w:pPr>
      <w:r w:rsidRPr="00A5021A">
        <w:t>Damage to CA Property please contact John Stone at Security</w:t>
      </w:r>
    </w:p>
    <w:p w14:paraId="49CB0A54" w14:textId="6E1D7FC4" w:rsidR="00A5021A" w:rsidRDefault="00EC2769" w:rsidP="00A5021A">
      <w:pPr>
        <w:pStyle w:val="ListParagraph"/>
        <w:numPr>
          <w:ilvl w:val="0"/>
          <w:numId w:val="1"/>
        </w:numPr>
      </w:pPr>
      <w:r>
        <w:t>Notify security immediately if the</w:t>
      </w:r>
      <w:r w:rsidR="00A5021A">
        <w:t>re</w:t>
      </w:r>
      <w:r>
        <w:t xml:space="preserve"> are any fuel or oil leaks on the lake</w:t>
      </w:r>
    </w:p>
    <w:p w14:paraId="3D9810D7" w14:textId="7FED3304" w:rsidR="005330E5" w:rsidRDefault="005330E5" w:rsidP="00A5021A">
      <w:pPr>
        <w:pStyle w:val="ListParagraph"/>
        <w:numPr>
          <w:ilvl w:val="0"/>
          <w:numId w:val="1"/>
        </w:numPr>
      </w:pPr>
      <w:r>
        <w:t>Keep all work and equipment contained to the worksite and off neighbor’s property</w:t>
      </w:r>
    </w:p>
    <w:p w14:paraId="5866C6E9" w14:textId="2E045767" w:rsidR="00EC2769" w:rsidRDefault="00EC2769"/>
    <w:p w14:paraId="7A320FEC" w14:textId="4AED1DA1" w:rsidR="00A5021A" w:rsidRDefault="00A5021A">
      <w:r>
        <w:t>Contacts:</w:t>
      </w:r>
    </w:p>
    <w:p w14:paraId="172BBCCE" w14:textId="421A9A8A" w:rsidR="00EC2769" w:rsidRPr="00724B17" w:rsidRDefault="00EC2769">
      <w:r>
        <w:t xml:space="preserve">Security </w:t>
      </w:r>
      <w:r w:rsidR="00A5021A">
        <w:t>(</w:t>
      </w:r>
      <w:r>
        <w:t>John Stone</w:t>
      </w:r>
      <w:r w:rsidR="00A5021A">
        <w:t>):</w:t>
      </w:r>
      <w:r>
        <w:t xml:space="preserve"> 314.749.</w:t>
      </w:r>
      <w:r w:rsidRPr="00724B17">
        <w:t>3593</w:t>
      </w:r>
    </w:p>
    <w:p w14:paraId="568362C0" w14:textId="4893EDBC" w:rsidR="00EC2769" w:rsidRPr="00724B17" w:rsidRDefault="00EC2769">
      <w:r w:rsidRPr="00724B17">
        <w:t>Water Patrol</w:t>
      </w:r>
      <w:r w:rsidR="00A5021A" w:rsidRPr="00724B17">
        <w:t xml:space="preserve"> (Steve Bernstein):</w:t>
      </w:r>
      <w:r w:rsidRPr="00724B17">
        <w:t xml:space="preserve"> 636.</w:t>
      </w:r>
      <w:r w:rsidR="009F6504" w:rsidRPr="00724B17">
        <w:t>856.4627</w:t>
      </w:r>
    </w:p>
    <w:p w14:paraId="00286D57" w14:textId="2A4B2062" w:rsidR="0070475C" w:rsidRDefault="00A5021A">
      <w:r>
        <w:lastRenderedPageBreak/>
        <w:t>Maintenance (Ron Skeen): 314.575. 0823</w:t>
      </w:r>
    </w:p>
    <w:sectPr w:rsidR="0070475C" w:rsidSect="00D847A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104"/>
    <w:multiLevelType w:val="hybridMultilevel"/>
    <w:tmpl w:val="FAE02718"/>
    <w:lvl w:ilvl="0" w:tplc="E6D63FE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73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5C"/>
    <w:rsid w:val="00253C06"/>
    <w:rsid w:val="002935EF"/>
    <w:rsid w:val="004D4681"/>
    <w:rsid w:val="005330E5"/>
    <w:rsid w:val="006E4454"/>
    <w:rsid w:val="006F0A80"/>
    <w:rsid w:val="0070475C"/>
    <w:rsid w:val="00724B17"/>
    <w:rsid w:val="009F6504"/>
    <w:rsid w:val="00A5021A"/>
    <w:rsid w:val="00A503AA"/>
    <w:rsid w:val="00D02D9A"/>
    <w:rsid w:val="00D7434B"/>
    <w:rsid w:val="00D847A9"/>
    <w:rsid w:val="00EC2769"/>
    <w:rsid w:val="00F0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47FB"/>
  <w15:chartTrackingRefBased/>
  <w15:docId w15:val="{2FEBC346-5A6A-4F01-B103-6EDAD264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64BF6-E6CA-4618-B141-F004C9D0D7B3}">
  <ds:schemaRefs>
    <ds:schemaRef ds:uri="http://schemas.microsoft.com/office/2006/metadata/properties"/>
    <ds:schemaRef ds:uri="http://schemas.microsoft.com/office/infopath/2007/PartnerControls"/>
    <ds:schemaRef ds:uri="755df92f-3ddd-4d44-8310-53f2d84e2b10"/>
    <ds:schemaRef ds:uri="af252923-8cbd-4eb9-b398-a04140ca7fb7"/>
  </ds:schemaRefs>
</ds:datastoreItem>
</file>

<file path=customXml/itemProps2.xml><?xml version="1.0" encoding="utf-8"?>
<ds:datastoreItem xmlns:ds="http://schemas.openxmlformats.org/officeDocument/2006/customXml" ds:itemID="{86BFC6A6-B3E2-496C-B64D-DFEF8DDC3FB9}">
  <ds:schemaRefs>
    <ds:schemaRef ds:uri="http://schemas.microsoft.com/sharepoint/v3/contenttype/forms"/>
  </ds:schemaRefs>
</ds:datastoreItem>
</file>

<file path=customXml/itemProps3.xml><?xml version="1.0" encoding="utf-8"?>
<ds:datastoreItem xmlns:ds="http://schemas.openxmlformats.org/officeDocument/2006/customXml" ds:itemID="{D18E553A-3F38-4B01-A9F4-F9316FB99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Bernstein</dc:creator>
  <cp:keywords/>
  <dc:description/>
  <cp:lastModifiedBy>Tricia Hauk</cp:lastModifiedBy>
  <cp:revision>2</cp:revision>
  <dcterms:created xsi:type="dcterms:W3CDTF">2022-12-07T18:26:00Z</dcterms:created>
  <dcterms:modified xsi:type="dcterms:W3CDTF">2022-12-07T18:26:00Z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