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D9F4" w14:textId="37714331" w:rsidR="001A0D3E" w:rsidRDefault="001A0D3E">
      <w:pPr>
        <w:spacing w:after="0" w:line="259" w:lineRule="auto"/>
        <w:ind w:left="10" w:right="0" w:hanging="10"/>
        <w:jc w:val="center"/>
        <w:rPr>
          <w:sz w:val="30"/>
        </w:rPr>
      </w:pPr>
      <w:r>
        <w:rPr>
          <w:sz w:val="30"/>
        </w:rPr>
        <w:t xml:space="preserve"> </w:t>
      </w:r>
      <w:r w:rsidR="00180C44">
        <w:rPr>
          <w:sz w:val="30"/>
        </w:rPr>
        <w:t>[</w:t>
      </w:r>
      <w:r>
        <w:rPr>
          <w:sz w:val="30"/>
        </w:rPr>
        <w:t>MINUTES]</w:t>
      </w:r>
    </w:p>
    <w:p w14:paraId="78F4D127" w14:textId="1666C630" w:rsidR="00141D50" w:rsidRDefault="0075789D">
      <w:pPr>
        <w:spacing w:after="0" w:line="259" w:lineRule="auto"/>
        <w:ind w:left="10" w:right="0" w:hanging="10"/>
        <w:jc w:val="center"/>
      </w:pPr>
      <w:r>
        <w:rPr>
          <w:sz w:val="30"/>
        </w:rPr>
        <w:t>LAKE SAINT LOUIS COMMUNITY ASSOCIATION</w:t>
      </w:r>
    </w:p>
    <w:p w14:paraId="6308CC69" w14:textId="7887754F" w:rsidR="00141D50" w:rsidRDefault="0075789D">
      <w:pPr>
        <w:spacing w:after="0" w:line="259" w:lineRule="auto"/>
        <w:ind w:left="10" w:right="14" w:hanging="10"/>
        <w:jc w:val="center"/>
        <w:rPr>
          <w:sz w:val="30"/>
        </w:rPr>
      </w:pPr>
      <w:r>
        <w:rPr>
          <w:sz w:val="30"/>
        </w:rPr>
        <w:t xml:space="preserve">FINANCE COMMITTEE MINUTES </w:t>
      </w:r>
      <w:r w:rsidR="00401A4E">
        <w:rPr>
          <w:sz w:val="30"/>
        </w:rPr>
        <w:t>–</w:t>
      </w:r>
      <w:r>
        <w:rPr>
          <w:sz w:val="30"/>
        </w:rPr>
        <w:t xml:space="preserve"> </w:t>
      </w:r>
      <w:r w:rsidR="003A0906">
        <w:rPr>
          <w:sz w:val="30"/>
        </w:rPr>
        <w:t>February 15</w:t>
      </w:r>
      <w:r w:rsidR="00401A4E">
        <w:rPr>
          <w:sz w:val="30"/>
        </w:rPr>
        <w:t>, 2022</w:t>
      </w:r>
    </w:p>
    <w:p w14:paraId="5B7A97F6" w14:textId="77777777" w:rsidR="00443688" w:rsidRDefault="00443688">
      <w:pPr>
        <w:spacing w:after="0" w:line="259" w:lineRule="auto"/>
        <w:ind w:left="10" w:right="14" w:hanging="10"/>
        <w:jc w:val="center"/>
      </w:pPr>
    </w:p>
    <w:p w14:paraId="6396D31A" w14:textId="592EE39A" w:rsidR="00141D50" w:rsidRDefault="0011559E">
      <w:r>
        <w:t xml:space="preserve">I </w:t>
      </w:r>
      <w:r w:rsidR="0075789D">
        <w:t>&amp;</w:t>
      </w:r>
      <w:r>
        <w:t xml:space="preserve"> II</w:t>
      </w:r>
      <w:r w:rsidR="0075789D">
        <w:t xml:space="preserve">. The meeting was called to order by </w:t>
      </w:r>
      <w:r w:rsidR="000E0997">
        <w:t xml:space="preserve">Chair </w:t>
      </w:r>
      <w:r w:rsidR="003A0906">
        <w:t>Ken Dobbins</w:t>
      </w:r>
      <w:r w:rsidR="000E0997">
        <w:t xml:space="preserve"> at 6:03 pm. </w:t>
      </w:r>
      <w:r w:rsidR="003A0906">
        <w:t>P</w:t>
      </w:r>
      <w:r w:rsidR="0075789D">
        <w:t xml:space="preserve">resent were </w:t>
      </w:r>
      <w:r w:rsidR="003A0906">
        <w:t>committee members Ken Dobbins (Chair), Bill Kral (Vice Chair)</w:t>
      </w:r>
      <w:r w:rsidR="000E0997">
        <w:t xml:space="preserve">, </w:t>
      </w:r>
      <w:r w:rsidR="003A0906">
        <w:t xml:space="preserve">Doug Johnston, </w:t>
      </w:r>
      <w:r w:rsidR="0075789D">
        <w:t xml:space="preserve">John Surgant, </w:t>
      </w:r>
      <w:r w:rsidR="003A0906">
        <w:t xml:space="preserve">and </w:t>
      </w:r>
      <w:r w:rsidR="00DD09AE">
        <w:t>Geoff Beckemeier</w:t>
      </w:r>
      <w:r w:rsidR="003A0906">
        <w:t>.  Also present was General Manager Heather Becker.</w:t>
      </w:r>
      <w:r w:rsidR="00DD09AE">
        <w:t xml:space="preserve"> </w:t>
      </w:r>
      <w:r w:rsidR="003A0906">
        <w:t xml:space="preserve">Finance Committee member </w:t>
      </w:r>
      <w:r w:rsidR="00DD09AE">
        <w:t>Scott Grieshauber</w:t>
      </w:r>
      <w:r w:rsidR="003A0906">
        <w:t xml:space="preserve"> and</w:t>
      </w:r>
      <w:r w:rsidR="00DD09AE">
        <w:t xml:space="preserve"> </w:t>
      </w:r>
      <w:r w:rsidR="0075789D">
        <w:t>BOD Liaison Tim Elder</w:t>
      </w:r>
      <w:r w:rsidR="003A0906">
        <w:t xml:space="preserve"> did not attend the meeting</w:t>
      </w:r>
      <w:r w:rsidR="00D72E4D">
        <w:t xml:space="preserve">.  </w:t>
      </w:r>
    </w:p>
    <w:p w14:paraId="2C2D690F" w14:textId="6496FB79" w:rsidR="00141D50" w:rsidRDefault="0075789D">
      <w:pPr>
        <w:spacing w:after="7"/>
        <w:ind w:left="5" w:right="105"/>
      </w:pPr>
      <w:r>
        <w:t>I</w:t>
      </w:r>
      <w:r w:rsidR="0011559E">
        <w:t>II</w:t>
      </w:r>
      <w:r>
        <w:t>.</w:t>
      </w:r>
      <w:r w:rsidR="00C334F1">
        <w:tab/>
      </w:r>
      <w:r>
        <w:t>The agenda was unanimously approved (</w:t>
      </w:r>
      <w:r w:rsidR="003A0906">
        <w:t>Kral</w:t>
      </w:r>
      <w:r>
        <w:t xml:space="preserve"> motion, </w:t>
      </w:r>
      <w:r w:rsidR="003A0906">
        <w:t>Beckemeier</w:t>
      </w:r>
      <w:r>
        <w:t xml:space="preserve"> second).</w:t>
      </w:r>
    </w:p>
    <w:p w14:paraId="20CCDB27" w14:textId="77777777" w:rsidR="0011559E" w:rsidRDefault="0011559E">
      <w:pPr>
        <w:spacing w:after="7"/>
        <w:ind w:left="5" w:right="105"/>
      </w:pPr>
    </w:p>
    <w:p w14:paraId="14D18034" w14:textId="5D1D6140" w:rsidR="0011559E" w:rsidRDefault="0075789D" w:rsidP="00F66DDA">
      <w:pPr>
        <w:spacing w:after="0"/>
        <w:ind w:left="720" w:right="105" w:hanging="711"/>
      </w:pPr>
      <w:r>
        <w:t>IV.</w:t>
      </w:r>
      <w:r w:rsidR="00C334F1">
        <w:tab/>
      </w:r>
      <w:r>
        <w:t xml:space="preserve">The minutes for </w:t>
      </w:r>
      <w:r w:rsidR="003A0906">
        <w:t>January 18th</w:t>
      </w:r>
      <w:r>
        <w:t>, 2021, were unanimously approved (</w:t>
      </w:r>
      <w:r w:rsidR="000E0997">
        <w:t>Beckemeier</w:t>
      </w:r>
      <w:r>
        <w:t xml:space="preserve"> motion, </w:t>
      </w:r>
      <w:r w:rsidR="003A0906">
        <w:t>Johnston</w:t>
      </w:r>
      <w:r>
        <w:t xml:space="preserve"> second) </w:t>
      </w:r>
    </w:p>
    <w:p w14:paraId="010D2483" w14:textId="77777777" w:rsidR="0011559E" w:rsidRDefault="0011559E">
      <w:pPr>
        <w:spacing w:after="0"/>
        <w:ind w:left="5" w:right="105"/>
      </w:pPr>
    </w:p>
    <w:p w14:paraId="41273030" w14:textId="46E42A9B" w:rsidR="00946DCA" w:rsidRDefault="0075789D" w:rsidP="00C334F1">
      <w:pPr>
        <w:spacing w:after="0" w:line="238" w:lineRule="auto"/>
        <w:ind w:right="101" w:firstLine="0"/>
      </w:pPr>
      <w:r w:rsidRPr="00C334F1">
        <w:t>V.</w:t>
      </w:r>
      <w:r w:rsidR="00C334F1">
        <w:tab/>
      </w:r>
      <w:r w:rsidR="00023367">
        <w:t xml:space="preserve">Old Business:  Lake Forest Presentation.  </w:t>
      </w:r>
      <w:r w:rsidR="008F46E2">
        <w:t xml:space="preserve">[Heather - Please redact as appropriate].  </w:t>
      </w:r>
      <w:r w:rsidR="00023367">
        <w:t xml:space="preserve">General Manager Heather Becker indicated the Board agreed with finance recommendations submitted after previous meetings.  </w:t>
      </w:r>
      <w:r w:rsidR="00F275B9">
        <w:t xml:space="preserve">Discussion centered around how to best align Lake Forest desire for lease extension and LSLCA desire to best protect community interests.  </w:t>
      </w:r>
      <w:r w:rsidR="00023367">
        <w:t xml:space="preserve">Finance Committee </w:t>
      </w:r>
      <w:r w:rsidR="00F275B9">
        <w:t xml:space="preserve">will recommend Board consider setting any </w:t>
      </w:r>
      <w:r w:rsidR="0005008A">
        <w:t>lease</w:t>
      </w:r>
      <w:r w:rsidR="00F275B9">
        <w:t xml:space="preserve"> </w:t>
      </w:r>
      <w:r w:rsidR="0005008A">
        <w:t xml:space="preserve">payments </w:t>
      </w:r>
      <w:r w:rsidR="00F275B9">
        <w:t>due under a</w:t>
      </w:r>
      <w:r w:rsidR="0005008A">
        <w:t xml:space="preserve"> new/</w:t>
      </w:r>
      <w:r w:rsidR="00F275B9">
        <w:t xml:space="preserve">amended lease agreement be tied to the underlying revenue produced by Lake Forest.  </w:t>
      </w:r>
      <w:r w:rsidR="00B84157">
        <w:t xml:space="preserve">This revenue should be in some way certified in a timely way at least annually by Lake Forest’s accounting firm of record.  The Finance Committee agrees </w:t>
      </w:r>
      <w:r w:rsidR="00F275B9">
        <w:t xml:space="preserve">both parties </w:t>
      </w:r>
      <w:r w:rsidR="00B84157">
        <w:t xml:space="preserve">would then </w:t>
      </w:r>
      <w:r w:rsidR="00F275B9">
        <w:t xml:space="preserve">have a vested interest in </w:t>
      </w:r>
      <w:r w:rsidR="00B84157">
        <w:t xml:space="preserve">the </w:t>
      </w:r>
      <w:r w:rsidR="00F275B9">
        <w:t xml:space="preserve">continued </w:t>
      </w:r>
      <w:r w:rsidR="006314EE">
        <w:t xml:space="preserve">long-term </w:t>
      </w:r>
      <w:r w:rsidR="00F275B9">
        <w:t xml:space="preserve">success of Lake Forest. </w:t>
      </w:r>
      <w:r w:rsidR="006314EE">
        <w:t xml:space="preserve"> The Finance Committee discussed recommending the Board request a formal or semi-formal appraisal or analysis by a third party as to what a reasonable </w:t>
      </w:r>
      <w:r w:rsidR="0005008A">
        <w:t>lease</w:t>
      </w:r>
      <w:r w:rsidR="006314EE">
        <w:t xml:space="preserve"> amount would be, but </w:t>
      </w:r>
      <w:r w:rsidR="00B84157">
        <w:t xml:space="preserve">the majority of the Finance Committee </w:t>
      </w:r>
      <w:r w:rsidR="006314EE">
        <w:t xml:space="preserve">decided against such a recommendation citing the additional cost, length of time required, </w:t>
      </w:r>
      <w:r w:rsidR="00B84157">
        <w:t xml:space="preserve">likely </w:t>
      </w:r>
      <w:r w:rsidR="006314EE">
        <w:t>quality issues, and possible negative implications for LSLCA.</w:t>
      </w:r>
    </w:p>
    <w:p w14:paraId="6902BE15" w14:textId="77777777" w:rsidR="00C334F1" w:rsidRPr="00C334F1" w:rsidRDefault="00C334F1" w:rsidP="00C334F1">
      <w:pPr>
        <w:spacing w:after="0" w:line="238" w:lineRule="auto"/>
        <w:ind w:right="101" w:firstLine="0"/>
      </w:pPr>
    </w:p>
    <w:p w14:paraId="26D4886B" w14:textId="0CCDCBE8" w:rsidR="00946DCA" w:rsidRDefault="00946DCA" w:rsidP="00946DCA">
      <w:pPr>
        <w:spacing w:after="0" w:line="238" w:lineRule="auto"/>
        <w:ind w:right="101"/>
      </w:pPr>
      <w:r>
        <w:t>VI.</w:t>
      </w:r>
      <w:r>
        <w:tab/>
        <w:t>New Business.</w:t>
      </w:r>
    </w:p>
    <w:p w14:paraId="2B3CADC2" w14:textId="77777777" w:rsidR="00946DCA" w:rsidRDefault="00946DCA" w:rsidP="00946DCA">
      <w:pPr>
        <w:spacing w:after="0" w:line="238" w:lineRule="auto"/>
        <w:ind w:right="101"/>
      </w:pPr>
    </w:p>
    <w:p w14:paraId="5414C847" w14:textId="445B051B" w:rsidR="00486E27" w:rsidRDefault="00AA2C2D" w:rsidP="00486E27">
      <w:pPr>
        <w:pStyle w:val="ListParagraph"/>
        <w:numPr>
          <w:ilvl w:val="0"/>
          <w:numId w:val="9"/>
        </w:numPr>
        <w:spacing w:after="120" w:line="238" w:lineRule="auto"/>
        <w:ind w:left="1440" w:right="101" w:hanging="720"/>
        <w:contextualSpacing w:val="0"/>
      </w:pPr>
      <w:r>
        <w:t>December Financials</w:t>
      </w:r>
      <w:bookmarkStart w:id="0" w:name="OLE_LINK1"/>
      <w:r>
        <w:t xml:space="preserve"> – Presented by General Manager Heather Becker and unanimously approved (Surgant motion, Kral second).</w:t>
      </w:r>
      <w:bookmarkEnd w:id="0"/>
      <w:r>
        <w:t xml:space="preserve"> </w:t>
      </w:r>
      <w:r w:rsidRPr="00AA2C2D">
        <w:t xml:space="preserve"> </w:t>
      </w:r>
    </w:p>
    <w:p w14:paraId="1A575774" w14:textId="2F09C11A" w:rsidR="001D5D9A" w:rsidRDefault="00AA2C2D" w:rsidP="001D5D9A">
      <w:pPr>
        <w:pStyle w:val="ListParagraph"/>
        <w:numPr>
          <w:ilvl w:val="0"/>
          <w:numId w:val="9"/>
        </w:numPr>
        <w:spacing w:after="120" w:line="238" w:lineRule="auto"/>
        <w:ind w:left="1440" w:right="101" w:hanging="720"/>
        <w:contextualSpacing w:val="0"/>
      </w:pPr>
      <w:r>
        <w:t>January Financials – Presented by General Manager Heather Becker and unanimously approved (Kral motion, Johnston second).</w:t>
      </w:r>
      <w:r w:rsidR="001D5D9A">
        <w:t xml:space="preserve"> Committee also discussed laddering of CD’s and increasing them ratably by reducing the amount of cash on hand to a more reasonable amount.  Topic was tabled for discussion at next meeting. The Finance </w:t>
      </w:r>
      <w:r w:rsidR="001D5D9A">
        <w:lastRenderedPageBreak/>
        <w:t xml:space="preserve">Committee </w:t>
      </w:r>
      <w:r w:rsidR="00C412C5">
        <w:t>approve a motion</w:t>
      </w:r>
      <w:r w:rsidR="001D5D9A">
        <w:t xml:space="preserve"> for Board consideration that Staff produce a high level proforma payback analysis for “Food Truck” operations and separately monitor performance going forward at a high level from that of other restaurant and bar of operations (Kral motion, Beckemeier second).</w:t>
      </w:r>
    </w:p>
    <w:p w14:paraId="1F1CE207" w14:textId="004396DD" w:rsidR="00AA2C2D" w:rsidRDefault="00AA2C2D" w:rsidP="00D359D3">
      <w:pPr>
        <w:pStyle w:val="ListParagraph"/>
        <w:numPr>
          <w:ilvl w:val="0"/>
          <w:numId w:val="9"/>
        </w:numPr>
        <w:spacing w:after="120" w:line="238" w:lineRule="auto"/>
        <w:ind w:left="1440" w:right="101" w:hanging="720"/>
        <w:contextualSpacing w:val="0"/>
      </w:pPr>
      <w:r>
        <w:t>Reports for Finance – Committee discussed potential changes to the form and content of financial</w:t>
      </w:r>
      <w:r w:rsidR="00486E27">
        <w:t>s</w:t>
      </w:r>
      <w:r>
        <w:t xml:space="preserve"> provided by Staf</w:t>
      </w:r>
      <w:r w:rsidR="00486E27">
        <w:t>f</w:t>
      </w:r>
      <w:r>
        <w:t>.</w:t>
      </w:r>
      <w:r w:rsidR="00D359D3">
        <w:t xml:space="preserve">  </w:t>
      </w:r>
      <w:r w:rsidR="00486E27">
        <w:t>Several</w:t>
      </w:r>
      <w:r w:rsidR="00D359D3">
        <w:t xml:space="preserve"> options were discussed, General Manager Heather Becker to discuss options with outside accountants.</w:t>
      </w:r>
    </w:p>
    <w:p w14:paraId="5B750BEC" w14:textId="29BFFF07" w:rsidR="00AA2C2D" w:rsidRDefault="00AA2C2D" w:rsidP="00D359D3">
      <w:pPr>
        <w:pStyle w:val="ListParagraph"/>
        <w:numPr>
          <w:ilvl w:val="0"/>
          <w:numId w:val="9"/>
        </w:numPr>
        <w:spacing w:after="120" w:line="238" w:lineRule="auto"/>
        <w:ind w:left="1440" w:right="101" w:hanging="720"/>
        <w:contextualSpacing w:val="0"/>
      </w:pPr>
      <w:r>
        <w:t>Audit Schedule for March 24-25</w:t>
      </w:r>
      <w:r w:rsidR="001D6121">
        <w:t>.  No discussion.</w:t>
      </w:r>
    </w:p>
    <w:p w14:paraId="0CD1ADCA" w14:textId="08DB5699" w:rsidR="00AA2C2D" w:rsidRDefault="00AA2C2D" w:rsidP="00D359D3">
      <w:pPr>
        <w:pStyle w:val="ListParagraph"/>
        <w:numPr>
          <w:ilvl w:val="0"/>
          <w:numId w:val="9"/>
        </w:numPr>
        <w:spacing w:after="120" w:line="238" w:lineRule="auto"/>
        <w:ind w:left="1440" w:right="101" w:hanging="720"/>
        <w:contextualSpacing w:val="0"/>
      </w:pPr>
      <w:r>
        <w:t>Dredging Contribution for 2022</w:t>
      </w:r>
      <w:r w:rsidR="00C412C5">
        <w:t xml:space="preserve"> – Schedule presented by General Manager Heather Becker.  Discussion ensued and concluded with a motion to make the dredging contribution $400K for 2022 (Surgant motion; Kral second)</w:t>
      </w:r>
    </w:p>
    <w:p w14:paraId="28B98AC1" w14:textId="77777777" w:rsidR="00676012" w:rsidRDefault="00676012" w:rsidP="00946DCA">
      <w:pPr>
        <w:pStyle w:val="ListParagraph"/>
        <w:spacing w:after="0" w:line="238" w:lineRule="auto"/>
        <w:ind w:right="101" w:firstLine="0"/>
      </w:pPr>
    </w:p>
    <w:p w14:paraId="2658618B" w14:textId="104B2DCE" w:rsidR="0011559E" w:rsidRDefault="00946DCA" w:rsidP="001D6121">
      <w:pPr>
        <w:spacing w:after="8"/>
        <w:ind w:left="720" w:right="10" w:hanging="716"/>
      </w:pPr>
      <w:r>
        <w:t>VI</w:t>
      </w:r>
      <w:r w:rsidR="00AE484E">
        <w:t>I</w:t>
      </w:r>
      <w:r>
        <w:t>I</w:t>
      </w:r>
      <w:r w:rsidR="0075789D">
        <w:t>.</w:t>
      </w:r>
      <w:r w:rsidR="00C334F1">
        <w:tab/>
      </w:r>
      <w:r w:rsidR="0075789D">
        <w:t>The meeting adjourned at 7:</w:t>
      </w:r>
      <w:r w:rsidR="001D6121">
        <w:t>25</w:t>
      </w:r>
      <w:r w:rsidR="0075789D">
        <w:t xml:space="preserve"> p.m</w:t>
      </w:r>
      <w:r w:rsidR="001D6121">
        <w:t xml:space="preserve"> (Kral motion; Johnston second)</w:t>
      </w:r>
      <w:r w:rsidR="0075789D">
        <w:t xml:space="preserve">. </w:t>
      </w:r>
    </w:p>
    <w:p w14:paraId="12D2DF5D" w14:textId="77777777" w:rsidR="00676012" w:rsidRDefault="00676012" w:rsidP="0011559E">
      <w:pPr>
        <w:spacing w:after="8"/>
        <w:ind w:right="2674"/>
      </w:pPr>
    </w:p>
    <w:p w14:paraId="0E51C7D9" w14:textId="7B474CB2" w:rsidR="00141D50" w:rsidRDefault="0075789D" w:rsidP="00A87B0D">
      <w:pPr>
        <w:spacing w:after="8"/>
        <w:ind w:right="2674" w:firstLine="720"/>
      </w:pPr>
      <w:r>
        <w:t xml:space="preserve">Respectfully Submitted by </w:t>
      </w:r>
      <w:r w:rsidR="00946DCA">
        <w:t>Geoff Beckemeier</w:t>
      </w:r>
    </w:p>
    <w:sectPr w:rsidR="00141D50">
      <w:pgSz w:w="12240" w:h="15780"/>
      <w:pgMar w:top="1366" w:right="1435" w:bottom="1259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C55"/>
    <w:multiLevelType w:val="hybridMultilevel"/>
    <w:tmpl w:val="88D4917C"/>
    <w:lvl w:ilvl="0" w:tplc="E1343826">
      <w:start w:val="7"/>
      <w:numFmt w:val="lowerLetter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839A0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74F422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C2D176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C277C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4B882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CA1ADE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07664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496E2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F2B7A"/>
    <w:multiLevelType w:val="hybridMultilevel"/>
    <w:tmpl w:val="3C9C78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2CFC"/>
    <w:multiLevelType w:val="hybridMultilevel"/>
    <w:tmpl w:val="E266F97C"/>
    <w:lvl w:ilvl="0" w:tplc="C37AAC9C">
      <w:start w:val="1"/>
      <w:numFmt w:val="lowerLetter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2785A">
      <w:start w:val="1"/>
      <w:numFmt w:val="lowerLetter"/>
      <w:lvlText w:val="%2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A6558">
      <w:start w:val="1"/>
      <w:numFmt w:val="lowerRoman"/>
      <w:lvlText w:val="%3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66798">
      <w:start w:val="1"/>
      <w:numFmt w:val="decimal"/>
      <w:lvlText w:val="%4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426F0">
      <w:start w:val="1"/>
      <w:numFmt w:val="lowerLetter"/>
      <w:lvlText w:val="%5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A5F6A">
      <w:start w:val="1"/>
      <w:numFmt w:val="lowerRoman"/>
      <w:lvlText w:val="%6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E5946">
      <w:start w:val="1"/>
      <w:numFmt w:val="decimal"/>
      <w:lvlText w:val="%7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2B47A">
      <w:start w:val="1"/>
      <w:numFmt w:val="lowerLetter"/>
      <w:lvlText w:val="%8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0221C">
      <w:start w:val="1"/>
      <w:numFmt w:val="lowerRoman"/>
      <w:lvlText w:val="%9"/>
      <w:lvlJc w:val="left"/>
      <w:pPr>
        <w:ind w:left="7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C70DC"/>
    <w:multiLevelType w:val="hybridMultilevel"/>
    <w:tmpl w:val="F8E63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C12E9"/>
    <w:multiLevelType w:val="hybridMultilevel"/>
    <w:tmpl w:val="971484EE"/>
    <w:lvl w:ilvl="0" w:tplc="8458B03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53406"/>
    <w:multiLevelType w:val="hybridMultilevel"/>
    <w:tmpl w:val="5AD4E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F1674"/>
    <w:multiLevelType w:val="hybridMultilevel"/>
    <w:tmpl w:val="0A3C0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42708"/>
    <w:multiLevelType w:val="hybridMultilevel"/>
    <w:tmpl w:val="2A348986"/>
    <w:lvl w:ilvl="0" w:tplc="6E228418">
      <w:start w:val="6"/>
      <w:numFmt w:val="upperLetter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1EBEF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38679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E29EF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10F0C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3BCAD4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68C22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C2A47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EFCE3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600E2D"/>
    <w:multiLevelType w:val="hybridMultilevel"/>
    <w:tmpl w:val="FC6083D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908684349">
    <w:abstractNumId w:val="7"/>
  </w:num>
  <w:num w:numId="2" w16cid:durableId="962613182">
    <w:abstractNumId w:val="2"/>
  </w:num>
  <w:num w:numId="3" w16cid:durableId="601836894">
    <w:abstractNumId w:val="0"/>
  </w:num>
  <w:num w:numId="4" w16cid:durableId="751313524">
    <w:abstractNumId w:val="4"/>
  </w:num>
  <w:num w:numId="5" w16cid:durableId="738752068">
    <w:abstractNumId w:val="1"/>
  </w:num>
  <w:num w:numId="6" w16cid:durableId="1275330722">
    <w:abstractNumId w:val="8"/>
  </w:num>
  <w:num w:numId="7" w16cid:durableId="1987129641">
    <w:abstractNumId w:val="5"/>
  </w:num>
  <w:num w:numId="8" w16cid:durableId="1005668105">
    <w:abstractNumId w:val="3"/>
  </w:num>
  <w:num w:numId="9" w16cid:durableId="107086297">
    <w:abstractNumId w:val="6"/>
  </w:num>
  <w:num w:numId="10" w16cid:durableId="48112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50"/>
    <w:rsid w:val="00023367"/>
    <w:rsid w:val="0005008A"/>
    <w:rsid w:val="00090AF6"/>
    <w:rsid w:val="000E0997"/>
    <w:rsid w:val="0011559E"/>
    <w:rsid w:val="00141D50"/>
    <w:rsid w:val="00180C44"/>
    <w:rsid w:val="001A0D3E"/>
    <w:rsid w:val="001D5D9A"/>
    <w:rsid w:val="001D6121"/>
    <w:rsid w:val="002A4838"/>
    <w:rsid w:val="002D1577"/>
    <w:rsid w:val="003062DC"/>
    <w:rsid w:val="00342884"/>
    <w:rsid w:val="003A0906"/>
    <w:rsid w:val="003A45C9"/>
    <w:rsid w:val="00401A4E"/>
    <w:rsid w:val="00443688"/>
    <w:rsid w:val="0048664A"/>
    <w:rsid w:val="00486E27"/>
    <w:rsid w:val="004B2DDE"/>
    <w:rsid w:val="004D1E4B"/>
    <w:rsid w:val="00502EE3"/>
    <w:rsid w:val="0059368E"/>
    <w:rsid w:val="005B4161"/>
    <w:rsid w:val="006314EE"/>
    <w:rsid w:val="00672F35"/>
    <w:rsid w:val="00676012"/>
    <w:rsid w:val="0075789D"/>
    <w:rsid w:val="007B23B1"/>
    <w:rsid w:val="007D3776"/>
    <w:rsid w:val="00863148"/>
    <w:rsid w:val="0086745A"/>
    <w:rsid w:val="008A42F6"/>
    <w:rsid w:val="008F46E2"/>
    <w:rsid w:val="00946DCA"/>
    <w:rsid w:val="00A87B0D"/>
    <w:rsid w:val="00AA2C2D"/>
    <w:rsid w:val="00AA4550"/>
    <w:rsid w:val="00AE484E"/>
    <w:rsid w:val="00B04216"/>
    <w:rsid w:val="00B7775D"/>
    <w:rsid w:val="00B84157"/>
    <w:rsid w:val="00BA1CE1"/>
    <w:rsid w:val="00C334F1"/>
    <w:rsid w:val="00C412C5"/>
    <w:rsid w:val="00CB2444"/>
    <w:rsid w:val="00D359D3"/>
    <w:rsid w:val="00D64863"/>
    <w:rsid w:val="00D72E4D"/>
    <w:rsid w:val="00DD09AE"/>
    <w:rsid w:val="00ED37AA"/>
    <w:rsid w:val="00F23BF1"/>
    <w:rsid w:val="00F275B9"/>
    <w:rsid w:val="00F66DDA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81AD"/>
  <w15:docId w15:val="{56A31D7B-7922-4B36-8C53-5AA4CF9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35"/>
    <w:pPr>
      <w:spacing w:after="325" w:line="237" w:lineRule="auto"/>
      <w:ind w:right="19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71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4B2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3" ma:contentTypeDescription="Create a new document." ma:contentTypeScope="" ma:versionID="dad44808022d8e67040a82c84c9a6f6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ef4cc6874fe3974540b27aaabe0f47b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B51EE-CA70-4B42-A7E7-ADB843602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DE5CC-748A-4139-AA0A-746C2996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f92f-3ddd-4d44-8310-53f2d84e2b10"/>
    <ds:schemaRef ds:uri="af252923-8cbd-4eb9-b398-a04140ca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8C3DF-AB78-41E6-B2B8-375781613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Beckemeier, Geoffrey</dc:creator>
  <cp:keywords/>
  <cp:lastModifiedBy>Tricia Hauk</cp:lastModifiedBy>
  <cp:revision>4</cp:revision>
  <cp:lastPrinted>2021-11-22T18:24:00Z</cp:lastPrinted>
  <dcterms:created xsi:type="dcterms:W3CDTF">2022-02-22T19:13:00Z</dcterms:created>
  <dcterms:modified xsi:type="dcterms:W3CDTF">2022-06-06T15:19:00Z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